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43E6A" w14:textId="77777777" w:rsidR="00F940DA" w:rsidRPr="00F940DA" w:rsidRDefault="00F940DA" w:rsidP="00F940DA">
      <w:pPr>
        <w:shd w:val="clear" w:color="auto" w:fill="FFFFFF"/>
        <w:spacing w:line="320" w:lineRule="exact"/>
        <w:ind w:right="-34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40DA">
        <w:rPr>
          <w:rFonts w:ascii="Times New Roman" w:hAnsi="Times New Roman" w:cs="Times New Roman"/>
          <w:b/>
          <w:sz w:val="24"/>
          <w:szCs w:val="24"/>
        </w:rPr>
        <w:t>Znak sprawy: ZP.271.3.2022</w:t>
      </w:r>
    </w:p>
    <w:p w14:paraId="14F70767" w14:textId="263B39BB" w:rsidR="00F940DA" w:rsidRPr="00F940DA" w:rsidRDefault="00F940DA" w:rsidP="00F940DA">
      <w:pPr>
        <w:shd w:val="clear" w:color="auto" w:fill="FFFFFF"/>
        <w:spacing w:line="320" w:lineRule="exact"/>
        <w:ind w:right="-34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940DA">
        <w:rPr>
          <w:rFonts w:ascii="Times New Roman" w:hAnsi="Times New Roman" w:cs="Times New Roman"/>
          <w:b/>
          <w:sz w:val="24"/>
          <w:szCs w:val="24"/>
        </w:rPr>
        <w:t>Załącznik Nr 4</w:t>
      </w:r>
    </w:p>
    <w:p w14:paraId="5C29E538" w14:textId="7D1C781E" w:rsidR="00673C67" w:rsidRDefault="00673C67" w:rsidP="00673C67">
      <w:pPr>
        <w:shd w:val="clear" w:color="auto" w:fill="FFFFFF"/>
        <w:spacing w:line="320" w:lineRule="exact"/>
        <w:ind w:right="-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40DA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11AC9E01" w14:textId="77777777" w:rsidR="00144ED4" w:rsidRPr="00144ED4" w:rsidRDefault="00144ED4" w:rsidP="00144ED4">
      <w:pPr>
        <w:shd w:val="clear" w:color="auto" w:fill="FFFFFF"/>
        <w:spacing w:line="320" w:lineRule="exact"/>
        <w:ind w:right="-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4ED4">
        <w:rPr>
          <w:rFonts w:ascii="Times New Roman" w:hAnsi="Times New Roman" w:cs="Times New Roman"/>
          <w:b/>
          <w:sz w:val="24"/>
          <w:szCs w:val="24"/>
        </w:rPr>
        <w:t xml:space="preserve">„Zakup oraz dostawa odzieży ochronnej dla Ochotniczych Straży Pożarnych z terenu Gminy Szczawin Kościelny: ubrań specjalnych, hełmów strażackich, butów specjalnych, </w:t>
      </w:r>
    </w:p>
    <w:p w14:paraId="483912E8" w14:textId="26364A42" w:rsidR="00144ED4" w:rsidRPr="00F940DA" w:rsidRDefault="00144ED4" w:rsidP="00144ED4">
      <w:pPr>
        <w:shd w:val="clear" w:color="auto" w:fill="FFFFFF"/>
        <w:spacing w:line="320" w:lineRule="exact"/>
        <w:ind w:right="-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4ED4">
        <w:rPr>
          <w:rFonts w:ascii="Times New Roman" w:hAnsi="Times New Roman" w:cs="Times New Roman"/>
          <w:b/>
          <w:sz w:val="24"/>
          <w:szCs w:val="24"/>
        </w:rPr>
        <w:t>rękawic i latarek”</w:t>
      </w:r>
    </w:p>
    <w:p w14:paraId="4E4B7B19" w14:textId="77777777" w:rsidR="00673C67" w:rsidRPr="003D1BF7" w:rsidRDefault="00673C67" w:rsidP="00673C67">
      <w:pPr>
        <w:shd w:val="clear" w:color="auto" w:fill="FFFFFF"/>
        <w:spacing w:line="320" w:lineRule="exact"/>
        <w:ind w:right="-34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A343EA3" w14:textId="4799F221" w:rsidR="006D02DF" w:rsidRPr="003D1BF7" w:rsidRDefault="00673C67" w:rsidP="00EF35F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1BF7">
        <w:rPr>
          <w:rFonts w:ascii="Times New Roman" w:hAnsi="Times New Roman" w:cs="Times New Roman"/>
          <w:bCs/>
          <w:sz w:val="24"/>
          <w:szCs w:val="24"/>
        </w:rPr>
        <w:t>Przedmiotem zamówienia jest dostawa</w:t>
      </w:r>
      <w:r w:rsidR="006D02DF" w:rsidRPr="003D1BF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A438D">
        <w:rPr>
          <w:rFonts w:ascii="Times New Roman" w:hAnsi="Times New Roman" w:cs="Times New Roman"/>
          <w:bCs/>
          <w:sz w:val="24"/>
          <w:szCs w:val="24"/>
        </w:rPr>
        <w:t>21</w:t>
      </w:r>
      <w:r w:rsidR="006D02DF" w:rsidRPr="003D1BF7">
        <w:rPr>
          <w:rFonts w:ascii="Times New Roman" w:hAnsi="Times New Roman" w:cs="Times New Roman"/>
          <w:bCs/>
          <w:sz w:val="24"/>
          <w:szCs w:val="24"/>
        </w:rPr>
        <w:t xml:space="preserve"> par butów strażackich</w:t>
      </w:r>
      <w:r w:rsidR="001809EC">
        <w:rPr>
          <w:rFonts w:ascii="Times New Roman" w:hAnsi="Times New Roman" w:cs="Times New Roman"/>
          <w:bCs/>
          <w:sz w:val="24"/>
          <w:szCs w:val="24"/>
        </w:rPr>
        <w:t xml:space="preserve"> skórzanych</w:t>
      </w:r>
      <w:r w:rsidR="006D02DF" w:rsidRPr="003D1BF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1BF7">
        <w:rPr>
          <w:rFonts w:ascii="Times New Roman" w:hAnsi="Times New Roman" w:cs="Times New Roman"/>
          <w:bCs/>
          <w:sz w:val="24"/>
          <w:szCs w:val="24"/>
        </w:rPr>
        <w:t xml:space="preserve"> do siedziby Zamawiającego </w:t>
      </w:r>
    </w:p>
    <w:p w14:paraId="342F9D6F" w14:textId="0A7FE3D9" w:rsidR="006D02DF" w:rsidRPr="003D1BF7" w:rsidRDefault="006D02DF" w:rsidP="00EF35F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1BF7">
        <w:rPr>
          <w:rFonts w:ascii="Times New Roman" w:hAnsi="Times New Roman" w:cs="Times New Roman"/>
          <w:bCs/>
          <w:sz w:val="24"/>
          <w:szCs w:val="24"/>
        </w:rPr>
        <w:t>Buty muszą pos</w:t>
      </w:r>
      <w:r w:rsidR="003D1BF7" w:rsidRPr="003D1BF7">
        <w:rPr>
          <w:rFonts w:ascii="Times New Roman" w:hAnsi="Times New Roman" w:cs="Times New Roman"/>
          <w:bCs/>
          <w:sz w:val="24"/>
          <w:szCs w:val="24"/>
        </w:rPr>
        <w:t>i</w:t>
      </w:r>
      <w:r w:rsidRPr="003D1BF7">
        <w:rPr>
          <w:rFonts w:ascii="Times New Roman" w:hAnsi="Times New Roman" w:cs="Times New Roman"/>
          <w:bCs/>
          <w:sz w:val="24"/>
          <w:szCs w:val="24"/>
        </w:rPr>
        <w:t>adać:</w:t>
      </w:r>
    </w:p>
    <w:p w14:paraId="50B84DAE" w14:textId="0E2B335F" w:rsidR="006D02DF" w:rsidRPr="003D1BF7" w:rsidRDefault="006D02DF" w:rsidP="006D02DF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pl-PL"/>
        </w:rPr>
      </w:pPr>
      <w:r w:rsidRPr="006D02DF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Świadectwo dopuszczenia </w:t>
      </w:r>
      <w:r w:rsidRPr="003D1BF7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CNBOP</w:t>
      </w:r>
    </w:p>
    <w:p w14:paraId="1863B43A" w14:textId="0D8CA5DB" w:rsidR="006D02DF" w:rsidRPr="006D02DF" w:rsidRDefault="006D02DF" w:rsidP="006D02DF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pl-PL"/>
        </w:rPr>
      </w:pPr>
      <w:r w:rsidRPr="006D02DF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norma EN 15090:20</w:t>
      </w:r>
      <w:r w:rsidR="007C70D7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08</w:t>
      </w:r>
      <w:r w:rsidRPr="006D02DF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 dla obuwia strażackiego typu 2</w:t>
      </w:r>
    </w:p>
    <w:p w14:paraId="532B2664" w14:textId="00768C79" w:rsidR="00B11869" w:rsidRPr="00B11869" w:rsidRDefault="006D02DF" w:rsidP="00551699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pl-PL"/>
        </w:rPr>
      </w:pPr>
      <w:r w:rsidRPr="00B11869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 xml:space="preserve">Certyfikat </w:t>
      </w:r>
      <w:r w:rsidR="00B11869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We Numer IPS 1439-12/2007</w:t>
      </w:r>
    </w:p>
    <w:p w14:paraId="46232144" w14:textId="264F8196" w:rsidR="006D02DF" w:rsidRPr="00B11869" w:rsidRDefault="006D02DF" w:rsidP="00551699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pl-PL"/>
        </w:rPr>
      </w:pPr>
      <w:r w:rsidRPr="00B11869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podwójnym systemem zapinania - sznurowadła oraz zamek błyskawiczny z mechanizmem zamykania</w:t>
      </w:r>
    </w:p>
    <w:p w14:paraId="4CBFFA48" w14:textId="379BA8E6" w:rsidR="006D02DF" w:rsidRPr="006D02DF" w:rsidRDefault="006D02DF" w:rsidP="006D02DF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pl-PL"/>
        </w:rPr>
      </w:pPr>
      <w:r w:rsidRPr="006D02DF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bardzo wysoki poziom bezpieczeństwa i komfort noszenia</w:t>
      </w:r>
    </w:p>
    <w:p w14:paraId="7BF1680E" w14:textId="5EF7ACEF" w:rsidR="006D02DF" w:rsidRPr="00B11869" w:rsidRDefault="006D02DF" w:rsidP="006D02DF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pl-PL"/>
        </w:rPr>
      </w:pPr>
      <w:r w:rsidRPr="006D02DF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ochronę charakterystyczną dla trzeciego stopnia odporności termicznej</w:t>
      </w:r>
    </w:p>
    <w:p w14:paraId="5EB248C1" w14:textId="6611EBE1" w:rsidR="00B11869" w:rsidRPr="00B17810" w:rsidRDefault="00B17810" w:rsidP="006D02DF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zastosowana podszewka – tkanina typu Te-Por</w:t>
      </w:r>
    </w:p>
    <w:p w14:paraId="58930F4C" w14:textId="64D5F689" w:rsidR="00B17810" w:rsidRPr="00B17810" w:rsidRDefault="00B17810" w:rsidP="006D02DF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lekkie nitro kauczukowe spody odporne na wysokie temperatury oleje i smary, rozpuszczalniki</w:t>
      </w:r>
    </w:p>
    <w:p w14:paraId="7F5FE418" w14:textId="3C670A0F" w:rsidR="00B17810" w:rsidRPr="0078384A" w:rsidRDefault="00B17810" w:rsidP="006D02DF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 xml:space="preserve">wykonane z wysokiej jakości skóry bydlęcej </w:t>
      </w:r>
      <w:proofErr w:type="spellStart"/>
      <w:r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żaro</w:t>
      </w:r>
      <w:proofErr w:type="spellEnd"/>
      <w:r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 xml:space="preserve"> i wodoodpornej</w:t>
      </w:r>
    </w:p>
    <w:p w14:paraId="57F9AF86" w14:textId="1F88CA5E" w:rsidR="0078384A" w:rsidRPr="006D02DF" w:rsidRDefault="0078384A" w:rsidP="006D02DF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obuwie dla strażaków, typu 2 z podnoskami stalowymi odpornymi na uderzenie z energii minimum 200 J i z ochroną przed przekłuciem z siłą 1100N, posiadające właściwości antyelektrostatyczne HI3</w:t>
      </w:r>
    </w:p>
    <w:p w14:paraId="7731E15C" w14:textId="70FB6953" w:rsidR="006D02DF" w:rsidRPr="006D02DF" w:rsidRDefault="006D02DF" w:rsidP="006D02DF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pl-PL"/>
        </w:rPr>
      </w:pPr>
      <w:r w:rsidRPr="006D02DF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wykonan</w:t>
      </w:r>
      <w:r w:rsidRPr="003D1BF7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ie</w:t>
      </w:r>
      <w:r w:rsidRPr="006D02DF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 xml:space="preserve"> z najwyższej jakości materiałów</w:t>
      </w:r>
    </w:p>
    <w:p w14:paraId="4F9F856D" w14:textId="77777777" w:rsidR="006D02DF" w:rsidRPr="006D02DF" w:rsidRDefault="006D02DF" w:rsidP="006D02DF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pl-PL"/>
        </w:rPr>
      </w:pPr>
      <w:r w:rsidRPr="006D02DF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wykonane z wysokiej jakości czarnej skóry hydrofobowej impregnowanej, o grubości od 2,0 do 2,2 mm, żaroodpornej, a także wodoodpornej przez okres czasu 180 minut</w:t>
      </w:r>
    </w:p>
    <w:p w14:paraId="35CE7BF1" w14:textId="250E1212" w:rsidR="006D02DF" w:rsidRPr="006D02DF" w:rsidRDefault="006D02DF" w:rsidP="006D02DF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pl-PL"/>
        </w:rPr>
      </w:pPr>
      <w:r w:rsidRPr="006D02DF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stalowe wzmocnienie noska buta zakończone gumową krawędzią, odporne na uderzenie i przebicie</w:t>
      </w:r>
    </w:p>
    <w:p w14:paraId="34D9435F" w14:textId="560FF641" w:rsidR="006D02DF" w:rsidRPr="006D02DF" w:rsidRDefault="006D02DF" w:rsidP="006D02DF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pl-PL"/>
        </w:rPr>
      </w:pPr>
      <w:r w:rsidRPr="006D02DF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 xml:space="preserve">szwy butów </w:t>
      </w:r>
      <w:r w:rsidR="003D1BF7" w:rsidRPr="003D1BF7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wykonane z nici</w:t>
      </w:r>
      <w:r w:rsidRPr="006D02DF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 xml:space="preserve"> ognioodporne</w:t>
      </w:r>
      <w:r w:rsidR="003D1BF7" w:rsidRPr="003D1BF7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j</w:t>
      </w:r>
    </w:p>
    <w:p w14:paraId="0DFA71A0" w14:textId="361640AD" w:rsidR="006D02DF" w:rsidRPr="006D02DF" w:rsidRDefault="006D02DF" w:rsidP="006D02DF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pl-PL"/>
        </w:rPr>
      </w:pPr>
      <w:r w:rsidRPr="006D02DF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 xml:space="preserve">taśmy odblaskowe w kolorze żółtym </w:t>
      </w:r>
      <w:r w:rsidR="0078384A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 xml:space="preserve">na wysokości kostki - </w:t>
      </w:r>
      <w:r w:rsidRPr="006D02DF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zapewniają</w:t>
      </w:r>
      <w:r w:rsidR="003D1BF7" w:rsidRPr="003D1BF7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cą</w:t>
      </w:r>
      <w:r w:rsidRPr="006D02DF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 xml:space="preserve"> świetną widoczność użytkownika   </w:t>
      </w:r>
    </w:p>
    <w:p w14:paraId="5BE5BFFF" w14:textId="3698880C" w:rsidR="006D02DF" w:rsidRPr="006D02DF" w:rsidRDefault="006D02DF" w:rsidP="006D02DF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pl-PL"/>
        </w:rPr>
      </w:pPr>
      <w:r w:rsidRPr="006D02DF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tyln</w:t>
      </w:r>
      <w:r w:rsidR="003D1BF7" w:rsidRPr="003D1BF7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ą</w:t>
      </w:r>
      <w:r w:rsidRPr="006D02DF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 xml:space="preserve"> stref</w:t>
      </w:r>
      <w:r w:rsidR="003D1BF7" w:rsidRPr="003D1BF7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ę</w:t>
      </w:r>
      <w:r w:rsidRPr="006D02DF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 xml:space="preserve"> zginania</w:t>
      </w:r>
    </w:p>
    <w:p w14:paraId="18036E4F" w14:textId="0A2DB393" w:rsidR="006D02DF" w:rsidRPr="003D1BF7" w:rsidRDefault="006D02DF" w:rsidP="006D02DF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pl-PL"/>
        </w:rPr>
      </w:pPr>
      <w:r w:rsidRPr="006D02DF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skórzany uchwyt ułatwiający szybkie wkładanie  buta, miękki kołnierz w górnej części buta</w:t>
      </w:r>
    </w:p>
    <w:p w14:paraId="2C5CD446" w14:textId="1266446A" w:rsidR="00971F1E" w:rsidRPr="00144ED4" w:rsidRDefault="003D1BF7" w:rsidP="00144ED4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pl-PL"/>
        </w:rPr>
      </w:pPr>
      <w:r w:rsidRPr="003D1BF7">
        <w:rPr>
          <w:rFonts w:ascii="Times New Roman" w:eastAsia="Times New Roman" w:hAnsi="Times New Roman" w:cs="Times New Roman"/>
          <w:bCs/>
          <w:color w:val="222222"/>
          <w:sz w:val="24"/>
          <w:szCs w:val="24"/>
          <w:bdr w:val="none" w:sz="0" w:space="0" w:color="auto" w:frame="1"/>
          <w:lang w:eastAsia="pl-PL"/>
        </w:rPr>
        <w:t>gwarancję minimum 24 miesiące</w:t>
      </w:r>
    </w:p>
    <w:p w14:paraId="7A0B92E7" w14:textId="40B63762" w:rsidR="003D1BF7" w:rsidRPr="003D1BF7" w:rsidRDefault="003D1BF7" w:rsidP="00EF35F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1BF7">
        <w:rPr>
          <w:rFonts w:ascii="Times New Roman" w:hAnsi="Times New Roman" w:cs="Times New Roman"/>
          <w:bCs/>
          <w:sz w:val="24"/>
          <w:szCs w:val="24"/>
        </w:rPr>
        <w:t>Rozmiary:</w:t>
      </w:r>
    </w:p>
    <w:p w14:paraId="29777096" w14:textId="3B3400CC" w:rsidR="003D1BF7" w:rsidRPr="003D1BF7" w:rsidRDefault="003D1BF7" w:rsidP="00EF35F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1BF7">
        <w:rPr>
          <w:rFonts w:ascii="Times New Roman" w:hAnsi="Times New Roman" w:cs="Times New Roman"/>
          <w:bCs/>
          <w:sz w:val="24"/>
          <w:szCs w:val="24"/>
        </w:rPr>
        <w:t xml:space="preserve">41 </w:t>
      </w:r>
      <w:r w:rsidR="0069180E">
        <w:rPr>
          <w:rFonts w:ascii="Times New Roman" w:hAnsi="Times New Roman" w:cs="Times New Roman"/>
          <w:bCs/>
          <w:sz w:val="24"/>
          <w:szCs w:val="24"/>
        </w:rPr>
        <w:t>–</w:t>
      </w:r>
      <w:r w:rsidRPr="003D1BF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9180E">
        <w:rPr>
          <w:rFonts w:ascii="Times New Roman" w:hAnsi="Times New Roman" w:cs="Times New Roman"/>
          <w:bCs/>
          <w:sz w:val="24"/>
          <w:szCs w:val="24"/>
        </w:rPr>
        <w:t xml:space="preserve">2 </w:t>
      </w:r>
      <w:r w:rsidRPr="003D1BF7">
        <w:rPr>
          <w:rFonts w:ascii="Times New Roman" w:hAnsi="Times New Roman" w:cs="Times New Roman"/>
          <w:bCs/>
          <w:sz w:val="24"/>
          <w:szCs w:val="24"/>
        </w:rPr>
        <w:t>par</w:t>
      </w:r>
      <w:r w:rsidR="0069180E">
        <w:rPr>
          <w:rFonts w:ascii="Times New Roman" w:hAnsi="Times New Roman" w:cs="Times New Roman"/>
          <w:bCs/>
          <w:sz w:val="24"/>
          <w:szCs w:val="24"/>
        </w:rPr>
        <w:t>y</w:t>
      </w:r>
    </w:p>
    <w:p w14:paraId="54DFE763" w14:textId="1B96BCA4" w:rsidR="003D1BF7" w:rsidRPr="003D1BF7" w:rsidRDefault="003D1BF7" w:rsidP="00EF35F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1BF7">
        <w:rPr>
          <w:rFonts w:ascii="Times New Roman" w:hAnsi="Times New Roman" w:cs="Times New Roman"/>
          <w:bCs/>
          <w:sz w:val="24"/>
          <w:szCs w:val="24"/>
        </w:rPr>
        <w:t xml:space="preserve">42 - </w:t>
      </w:r>
      <w:r w:rsidR="0069180E">
        <w:rPr>
          <w:rFonts w:ascii="Times New Roman" w:hAnsi="Times New Roman" w:cs="Times New Roman"/>
          <w:bCs/>
          <w:sz w:val="24"/>
          <w:szCs w:val="24"/>
        </w:rPr>
        <w:t>3</w:t>
      </w:r>
      <w:r w:rsidRPr="003D1BF7">
        <w:rPr>
          <w:rFonts w:ascii="Times New Roman" w:hAnsi="Times New Roman" w:cs="Times New Roman"/>
          <w:bCs/>
          <w:sz w:val="24"/>
          <w:szCs w:val="24"/>
        </w:rPr>
        <w:t xml:space="preserve"> par</w:t>
      </w:r>
      <w:r w:rsidR="0069180E">
        <w:rPr>
          <w:rFonts w:ascii="Times New Roman" w:hAnsi="Times New Roman" w:cs="Times New Roman"/>
          <w:bCs/>
          <w:sz w:val="24"/>
          <w:szCs w:val="24"/>
        </w:rPr>
        <w:t>y</w:t>
      </w:r>
    </w:p>
    <w:p w14:paraId="38EFC38F" w14:textId="04735EAC" w:rsidR="003D1BF7" w:rsidRPr="003D1BF7" w:rsidRDefault="003D1BF7" w:rsidP="00EF35F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1BF7">
        <w:rPr>
          <w:rFonts w:ascii="Times New Roman" w:hAnsi="Times New Roman" w:cs="Times New Roman"/>
          <w:bCs/>
          <w:sz w:val="24"/>
          <w:szCs w:val="24"/>
        </w:rPr>
        <w:t xml:space="preserve">43 - </w:t>
      </w:r>
      <w:r w:rsidR="0069180E">
        <w:rPr>
          <w:rFonts w:ascii="Times New Roman" w:hAnsi="Times New Roman" w:cs="Times New Roman"/>
          <w:bCs/>
          <w:sz w:val="24"/>
          <w:szCs w:val="24"/>
        </w:rPr>
        <w:t>4</w:t>
      </w:r>
      <w:r w:rsidRPr="003D1BF7">
        <w:rPr>
          <w:rFonts w:ascii="Times New Roman" w:hAnsi="Times New Roman" w:cs="Times New Roman"/>
          <w:bCs/>
          <w:sz w:val="24"/>
          <w:szCs w:val="24"/>
        </w:rPr>
        <w:t xml:space="preserve"> par</w:t>
      </w:r>
      <w:r w:rsidR="0069180E">
        <w:rPr>
          <w:rFonts w:ascii="Times New Roman" w:hAnsi="Times New Roman" w:cs="Times New Roman"/>
          <w:bCs/>
          <w:sz w:val="24"/>
          <w:szCs w:val="24"/>
        </w:rPr>
        <w:t>y</w:t>
      </w:r>
    </w:p>
    <w:p w14:paraId="6FCAB5AA" w14:textId="798CE403" w:rsidR="003D1BF7" w:rsidRPr="003D1BF7" w:rsidRDefault="003D1BF7" w:rsidP="00EF35F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1BF7">
        <w:rPr>
          <w:rFonts w:ascii="Times New Roman" w:hAnsi="Times New Roman" w:cs="Times New Roman"/>
          <w:bCs/>
          <w:sz w:val="24"/>
          <w:szCs w:val="24"/>
        </w:rPr>
        <w:t xml:space="preserve">44 - </w:t>
      </w:r>
      <w:r w:rsidR="0069180E">
        <w:rPr>
          <w:rFonts w:ascii="Times New Roman" w:hAnsi="Times New Roman" w:cs="Times New Roman"/>
          <w:bCs/>
          <w:sz w:val="24"/>
          <w:szCs w:val="24"/>
        </w:rPr>
        <w:t>5</w:t>
      </w:r>
      <w:r w:rsidRPr="003D1BF7">
        <w:rPr>
          <w:rFonts w:ascii="Times New Roman" w:hAnsi="Times New Roman" w:cs="Times New Roman"/>
          <w:bCs/>
          <w:sz w:val="24"/>
          <w:szCs w:val="24"/>
        </w:rPr>
        <w:t xml:space="preserve"> par</w:t>
      </w:r>
    </w:p>
    <w:p w14:paraId="77F06B6D" w14:textId="7D89FF5E" w:rsidR="003D1BF7" w:rsidRPr="003D1BF7" w:rsidRDefault="003D1BF7" w:rsidP="00EF35F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1BF7">
        <w:rPr>
          <w:rFonts w:ascii="Times New Roman" w:hAnsi="Times New Roman" w:cs="Times New Roman"/>
          <w:bCs/>
          <w:sz w:val="24"/>
          <w:szCs w:val="24"/>
        </w:rPr>
        <w:t xml:space="preserve">45 - </w:t>
      </w:r>
      <w:r w:rsidR="0069180E">
        <w:rPr>
          <w:rFonts w:ascii="Times New Roman" w:hAnsi="Times New Roman" w:cs="Times New Roman"/>
          <w:bCs/>
          <w:sz w:val="24"/>
          <w:szCs w:val="24"/>
        </w:rPr>
        <w:t>5</w:t>
      </w:r>
      <w:r w:rsidRPr="003D1BF7">
        <w:rPr>
          <w:rFonts w:ascii="Times New Roman" w:hAnsi="Times New Roman" w:cs="Times New Roman"/>
          <w:bCs/>
          <w:sz w:val="24"/>
          <w:szCs w:val="24"/>
        </w:rPr>
        <w:t xml:space="preserve"> par</w:t>
      </w:r>
    </w:p>
    <w:p w14:paraId="2565F7E1" w14:textId="785B542C" w:rsidR="00001821" w:rsidRPr="003D1BF7" w:rsidRDefault="003D1BF7" w:rsidP="00144ED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1BF7">
        <w:rPr>
          <w:rFonts w:ascii="Times New Roman" w:hAnsi="Times New Roman" w:cs="Times New Roman"/>
          <w:bCs/>
          <w:sz w:val="24"/>
          <w:szCs w:val="24"/>
        </w:rPr>
        <w:t xml:space="preserve">46 - </w:t>
      </w:r>
      <w:r w:rsidR="0069180E">
        <w:rPr>
          <w:rFonts w:ascii="Times New Roman" w:hAnsi="Times New Roman" w:cs="Times New Roman"/>
          <w:bCs/>
          <w:sz w:val="24"/>
          <w:szCs w:val="24"/>
        </w:rPr>
        <w:t>2</w:t>
      </w:r>
      <w:r w:rsidRPr="003D1BF7">
        <w:rPr>
          <w:rFonts w:ascii="Times New Roman" w:hAnsi="Times New Roman" w:cs="Times New Roman"/>
          <w:bCs/>
          <w:sz w:val="24"/>
          <w:szCs w:val="24"/>
        </w:rPr>
        <w:t xml:space="preserve"> par</w:t>
      </w:r>
      <w:r w:rsidR="0069180E">
        <w:rPr>
          <w:rFonts w:ascii="Times New Roman" w:hAnsi="Times New Roman" w:cs="Times New Roman"/>
          <w:bCs/>
          <w:sz w:val="24"/>
          <w:szCs w:val="24"/>
        </w:rPr>
        <w:t>y</w:t>
      </w:r>
    </w:p>
    <w:sectPr w:rsidR="00001821" w:rsidRPr="003D1B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67812"/>
    <w:multiLevelType w:val="hybridMultilevel"/>
    <w:tmpl w:val="4F48FC1C"/>
    <w:lvl w:ilvl="0" w:tplc="26A29D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5B54DC"/>
    <w:multiLevelType w:val="multilevel"/>
    <w:tmpl w:val="72F8F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6955EBB"/>
    <w:multiLevelType w:val="multilevel"/>
    <w:tmpl w:val="E1367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C67"/>
    <w:rsid w:val="00001821"/>
    <w:rsid w:val="00144ED4"/>
    <w:rsid w:val="001809EC"/>
    <w:rsid w:val="0024579C"/>
    <w:rsid w:val="003D1BF7"/>
    <w:rsid w:val="0044151D"/>
    <w:rsid w:val="004A438D"/>
    <w:rsid w:val="00673C67"/>
    <w:rsid w:val="0069180E"/>
    <w:rsid w:val="006D02DF"/>
    <w:rsid w:val="0078384A"/>
    <w:rsid w:val="007C70D7"/>
    <w:rsid w:val="00971F1E"/>
    <w:rsid w:val="00B11869"/>
    <w:rsid w:val="00B17810"/>
    <w:rsid w:val="00BA00EA"/>
    <w:rsid w:val="00DE26B2"/>
    <w:rsid w:val="00E050D7"/>
    <w:rsid w:val="00E968F9"/>
    <w:rsid w:val="00EF35F2"/>
    <w:rsid w:val="00F9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A19D4"/>
  <w15:chartTrackingRefBased/>
  <w15:docId w15:val="{B24B60B5-0F97-4665-92FF-91A688F0E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3C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96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968F9"/>
    <w:rPr>
      <w:b/>
      <w:bCs/>
    </w:rPr>
  </w:style>
  <w:style w:type="paragraph" w:customStyle="1" w:styleId="Default">
    <w:name w:val="Default"/>
    <w:rsid w:val="00BA00EA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3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79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49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Chodorowski</dc:creator>
  <cp:keywords/>
  <dc:description/>
  <cp:lastModifiedBy>UGS UGS</cp:lastModifiedBy>
  <cp:revision>9</cp:revision>
  <dcterms:created xsi:type="dcterms:W3CDTF">2022-03-17T13:30:00Z</dcterms:created>
  <dcterms:modified xsi:type="dcterms:W3CDTF">2022-03-23T10:20:00Z</dcterms:modified>
</cp:coreProperties>
</file>