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40" w:rsidRDefault="00EC4D40" w:rsidP="00EC4D40">
      <w:pPr>
        <w:pStyle w:val="NormalnyWeb"/>
      </w:pPr>
      <w:r>
        <w:t>Spis osób uprawnionych do udziału w referendum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Spis osób uprawnionych do udziału w referendum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Spis osób uprawnionych</w:t>
      </w:r>
      <w:r>
        <w:t xml:space="preserve"> jest to spis wszystkich osób, którym przysługuje prawo udziału w referendum.</w:t>
      </w:r>
    </w:p>
    <w:p w:rsidR="00EC4D40" w:rsidRDefault="00EC4D40" w:rsidP="00EC4D40">
      <w:pPr>
        <w:pStyle w:val="NormalnyWeb"/>
        <w:jc w:val="both"/>
      </w:pPr>
      <w:r>
        <w:t xml:space="preserve">Osoba uprawniona jest wpisywana z urzędu do </w:t>
      </w:r>
      <w:r>
        <w:rPr>
          <w:u w:val="single"/>
        </w:rPr>
        <w:t>spisu osób uprawnionych</w:t>
      </w:r>
      <w:r>
        <w:t xml:space="preserve"> w obwodzie głosowania właściwym dla miejsca stałego zamieszkania w Polsce (Patrz. </w:t>
      </w:r>
      <w:r>
        <w:rPr>
          <w:u w:val="single"/>
        </w:rPr>
        <w:t>Głosowanie</w:t>
      </w:r>
      <w:r>
        <w:t>).</w:t>
      </w:r>
    </w:p>
    <w:p w:rsidR="00EC4D40" w:rsidRDefault="00EC4D40" w:rsidP="00EC4D40">
      <w:pPr>
        <w:pStyle w:val="NormalnyWeb"/>
        <w:jc w:val="both"/>
      </w:pPr>
      <w:r>
        <w:t xml:space="preserve">Spis osób uprawnionych dla każdego obwodu głosowania sporządza wójt (burmistrz, prezydent miasta) na podstawie </w:t>
      </w:r>
      <w:hyperlink r:id="rId4" w:history="1">
        <w:r>
          <w:rPr>
            <w:rStyle w:val="Hipercze"/>
          </w:rPr>
          <w:t>rejestru wyborców.</w:t>
        </w:r>
      </w:hyperlink>
      <w:r>
        <w:t xml:space="preserve"> Osoba uprawniona do udziału w referendum może być wpisana tylko do jednego spisu wyborców (patrz: </w:t>
      </w:r>
      <w:hyperlink r:id="rId5" w:history="1">
        <w:r>
          <w:rPr>
            <w:rStyle w:val="Hipercze"/>
          </w:rPr>
          <w:t>dopisanie do spisu osób</w:t>
        </w:r>
      </w:hyperlink>
      <w:r>
        <w:rPr>
          <w:u w:val="single"/>
        </w:rPr>
        <w:t xml:space="preserve"> uprawnionych</w:t>
      </w:r>
      <w:r>
        <w:t>).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Dopisanie do spisu osób uprawnionych na wniosek</w:t>
      </w:r>
    </w:p>
    <w:p w:rsidR="00EC4D40" w:rsidRDefault="00EC4D40" w:rsidP="00EC4D40">
      <w:pPr>
        <w:pStyle w:val="NormalnyWeb"/>
        <w:jc w:val="both"/>
      </w:pPr>
      <w:r>
        <w:t xml:space="preserve">Osoba uprawniona może głosować w wybranym przez siebie lokalu wyborczym na obszarze gminy, w której stale zamieszkuje (innym niż właściwy dla jego miejsca </w:t>
      </w:r>
      <w:r>
        <w:rPr>
          <w:u w:val="single"/>
        </w:rPr>
        <w:t>stałego zamieszkania</w:t>
      </w:r>
      <w:r>
        <w:t>) lub w której będzie przebywać w dniu wyborów, jeżeli złoży pisemny wniosek o dopisanie do spisu osób uprawnionych.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Wniosek składa się</w:t>
      </w:r>
      <w:r>
        <w:t xml:space="preserve"> w urzędzie gminy, w której znajduje się wybrany lokal obwodowej komisji do spraw referendum, </w:t>
      </w:r>
      <w:r>
        <w:rPr>
          <w:rStyle w:val="Pogrubienie"/>
        </w:rPr>
        <w:t>najpóźniej w 5. dniu przed dniem referendum, tj. do dnia 1 września 2015 r.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Wniosek może dotyczyć każdego lokalu obwodowej komisji do spraw referendum, w tym lokalu przystosowanego do potrzeb osób niepełnosprawnych. Informacja o siedzibach obwodowych komisji do spraw referendum (lokalach obwodowej komisji do spraw referendum), w tym o lokalach obwodowej komisji do spraw referendum dostosowanych do potrzeb osób niepełnosprawnych,</w:t>
      </w:r>
      <w:r>
        <w:t xml:space="preserve"> podana będzie do wiadomości publicznej przez wójtów (burmistrzów, prezydentów miast) w obwieszczeniu o numerach i granicach obwodów głosowania, zamieszczanym najpóźniej </w:t>
      </w:r>
      <w:r>
        <w:rPr>
          <w:rStyle w:val="Pogrubienie"/>
        </w:rPr>
        <w:t>do dnia 28 lipca 2015 r.</w:t>
      </w:r>
    </w:p>
    <w:p w:rsidR="00EC4D40" w:rsidRDefault="00EC4D40" w:rsidP="00EC4D40">
      <w:pPr>
        <w:pStyle w:val="NormalnyWeb"/>
        <w:jc w:val="both"/>
      </w:pPr>
      <w:r>
        <w:rPr>
          <w:rStyle w:val="Pogrubienie"/>
        </w:rPr>
        <w:t>Udostępnienie spisu osób uprawnionych</w:t>
      </w:r>
    </w:p>
    <w:p w:rsidR="00EC4D40" w:rsidRDefault="00EC4D40" w:rsidP="00EC4D40">
      <w:pPr>
        <w:pStyle w:val="NormalnyWeb"/>
        <w:jc w:val="both"/>
      </w:pPr>
      <w:r>
        <w:t>Pomiędzy 17 sierpnia a 31 sierpnia 2015 r. każda osoba uprawniona może sprawdzić w urzędzie gminy, w której spis został sporządzony, czy została w spisie uwzględniona.</w:t>
      </w:r>
    </w:p>
    <w:p w:rsidR="00EC4D40" w:rsidRDefault="00EC4D40" w:rsidP="00EC4D40">
      <w:pPr>
        <w:pStyle w:val="NormalnyWeb"/>
        <w:jc w:val="both"/>
      </w:pPr>
      <w:r>
        <w:t>Na pisemny wniosek osób uprawnionych do udziału w referendum gmina udziela informacji, iż osoba wskazana we wniosku jest ujęta w spisie osób uprawnionych lub w nim nie figuruje (w tym również z powodu skreślenia ze spisu) albo że dane osoby uprawnionej podane we wniosku różnią się od danych osoby wpisanej do spisu. Na żądanie udzielona informacja jest potwierdzana na piśmie.</w:t>
      </w:r>
    </w:p>
    <w:p w:rsidR="00B4095F" w:rsidRDefault="00B4095F"/>
    <w:sectPr w:rsidR="00B4095F" w:rsidSect="00B409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EC4D40"/>
    <w:rsid w:val="00B4095F"/>
    <w:rsid w:val="00EC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9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C4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C4D4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EC4D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0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0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fo.pkw.gov.pl/dopisanie-do-spisu-wyborcow-PE/" TargetMode="External"/><Relationship Id="rId4" Type="http://schemas.openxmlformats.org/officeDocument/2006/relationships/hyperlink" Target="http://info.pkw.gov.pl/rejestr-wyborcow-pe/rejestr-wyborcow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2092</Characters>
  <Application>Microsoft Office Word</Application>
  <DocSecurity>0</DocSecurity>
  <Lines>17</Lines>
  <Paragraphs>4</Paragraphs>
  <ScaleCrop>false</ScaleCrop>
  <Company>Toshiba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2015-07-29T10:31:00Z</dcterms:created>
  <dcterms:modified xsi:type="dcterms:W3CDTF">2015-07-29T10:32:00Z</dcterms:modified>
</cp:coreProperties>
</file>