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28A" w:rsidRPr="00602C3A" w:rsidRDefault="0048128A" w:rsidP="00602C3A">
      <w:pPr>
        <w:pStyle w:val="NormalnyWeb"/>
        <w:jc w:val="center"/>
        <w:rPr>
          <w:rFonts w:ascii="Arial" w:hAnsi="Arial" w:cs="Arial"/>
          <w:u w:val="single"/>
        </w:rPr>
      </w:pPr>
    </w:p>
    <w:p w:rsidR="0048128A" w:rsidRPr="00602C3A" w:rsidRDefault="00602C3A" w:rsidP="00602C3A">
      <w:pPr>
        <w:pStyle w:val="NormalnyWeb"/>
        <w:jc w:val="center"/>
        <w:rPr>
          <w:rFonts w:ascii="Arial" w:hAnsi="Arial" w:cs="Arial"/>
          <w:b/>
          <w:u w:val="single"/>
        </w:rPr>
      </w:pPr>
      <w:r w:rsidRPr="00602C3A">
        <w:rPr>
          <w:rFonts w:ascii="Arial" w:hAnsi="Arial" w:cs="Arial"/>
          <w:b/>
          <w:u w:val="single"/>
        </w:rPr>
        <w:t>Uzupełnienie opisu technicznego</w:t>
      </w:r>
      <w:r w:rsidR="0048128A" w:rsidRPr="00602C3A">
        <w:rPr>
          <w:rFonts w:ascii="Arial" w:hAnsi="Arial" w:cs="Arial"/>
          <w:b/>
          <w:u w:val="single"/>
        </w:rPr>
        <w:t>:</w:t>
      </w:r>
    </w:p>
    <w:p w:rsidR="006125E9" w:rsidRDefault="006125E9" w:rsidP="0048128A">
      <w:pPr>
        <w:pStyle w:val="NormalnyWeb"/>
        <w:rPr>
          <w:rFonts w:ascii="Arial" w:hAnsi="Arial" w:cs="Arial"/>
        </w:rPr>
      </w:pPr>
      <w:r>
        <w:rPr>
          <w:rFonts w:ascii="Arial" w:hAnsi="Arial" w:cs="Arial"/>
        </w:rPr>
        <w:br/>
        <w:t>-</w:t>
      </w:r>
      <w:r>
        <w:rPr>
          <w:rFonts w:ascii="Arial" w:hAnsi="Arial" w:cs="Arial"/>
        </w:rPr>
        <w:tab/>
      </w:r>
      <w:r w:rsidR="00602C3A" w:rsidRPr="00602C3A">
        <w:rPr>
          <w:rFonts w:ascii="Arial" w:hAnsi="Arial" w:cs="Arial"/>
          <w:b/>
        </w:rPr>
        <w:t>Pokrycie dachu</w:t>
      </w:r>
      <w:r w:rsidR="0048128A" w:rsidRPr="006125E9">
        <w:rPr>
          <w:rFonts w:ascii="Arial" w:hAnsi="Arial" w:cs="Arial"/>
        </w:rPr>
        <w:t xml:space="preserve"> blachą trapezową powlekaną</w:t>
      </w:r>
      <w:r w:rsidR="00A531EE">
        <w:rPr>
          <w:rFonts w:ascii="Arial" w:hAnsi="Arial" w:cs="Arial"/>
        </w:rPr>
        <w:t xml:space="preserve"> </w:t>
      </w:r>
      <w:r w:rsidR="0048128A" w:rsidRPr="006125E9">
        <w:rPr>
          <w:rFonts w:ascii="Arial" w:hAnsi="Arial" w:cs="Arial"/>
        </w:rPr>
        <w:t xml:space="preserve">T55 </w:t>
      </w:r>
      <w:r w:rsidR="00A531EE">
        <w:rPr>
          <w:rFonts w:ascii="Arial" w:hAnsi="Arial" w:cs="Arial"/>
        </w:rPr>
        <w:t>gr. 0,55 mm</w:t>
      </w:r>
      <w:r w:rsidR="00A531EE" w:rsidRPr="006125E9">
        <w:rPr>
          <w:rFonts w:ascii="Arial" w:hAnsi="Arial" w:cs="Arial"/>
        </w:rPr>
        <w:t xml:space="preserve"> </w:t>
      </w:r>
      <w:r w:rsidR="0048128A" w:rsidRPr="006125E9">
        <w:rPr>
          <w:rFonts w:ascii="Arial" w:hAnsi="Arial" w:cs="Arial"/>
        </w:rPr>
        <w:t>na łatac</w:t>
      </w:r>
      <w:r w:rsidR="006F13DB">
        <w:rPr>
          <w:rFonts w:ascii="Arial" w:hAnsi="Arial" w:cs="Arial"/>
        </w:rPr>
        <w:t>h (podwalinach) drewnianych 5/20</w:t>
      </w:r>
      <w:r w:rsidR="0048128A" w:rsidRPr="006125E9">
        <w:rPr>
          <w:rFonts w:ascii="Arial" w:hAnsi="Arial" w:cs="Arial"/>
        </w:rPr>
        <w:t xml:space="preserve"> cm z</w:t>
      </w:r>
      <w:r w:rsidR="00602C3A">
        <w:rPr>
          <w:rFonts w:ascii="Arial" w:hAnsi="Arial" w:cs="Arial"/>
        </w:rPr>
        <w:t xml:space="preserve"> ociepleniem płytami twardymi z </w:t>
      </w:r>
      <w:r w:rsidR="006F13DB">
        <w:rPr>
          <w:rFonts w:ascii="Arial" w:hAnsi="Arial" w:cs="Arial"/>
        </w:rPr>
        <w:t>wełny mineralnej gr. 20</w:t>
      </w:r>
      <w:r w:rsidR="0048128A" w:rsidRPr="006125E9">
        <w:rPr>
          <w:rFonts w:ascii="Arial" w:hAnsi="Arial" w:cs="Arial"/>
        </w:rPr>
        <w:t xml:space="preserve"> </w:t>
      </w:r>
      <w:proofErr w:type="spellStart"/>
      <w:r w:rsidR="0048128A" w:rsidRPr="006125E9">
        <w:rPr>
          <w:rFonts w:ascii="Arial" w:hAnsi="Arial" w:cs="Arial"/>
        </w:rPr>
        <w:t>cm</w:t>
      </w:r>
      <w:proofErr w:type="spellEnd"/>
      <w:r w:rsidR="0048128A" w:rsidRPr="006125E9">
        <w:rPr>
          <w:rFonts w:ascii="Arial" w:hAnsi="Arial" w:cs="Arial"/>
        </w:rPr>
        <w:t>. Obróbki blacharskie dachu z blachy płaskiej powlekanej. Rynny i rury spustowe z PCV</w:t>
      </w:r>
    </w:p>
    <w:p w:rsidR="006125E9" w:rsidRDefault="0048128A" w:rsidP="0048128A">
      <w:pPr>
        <w:pStyle w:val="NormalnyWeb"/>
        <w:rPr>
          <w:rFonts w:ascii="Arial" w:hAnsi="Arial" w:cs="Arial"/>
        </w:rPr>
      </w:pPr>
      <w:r w:rsidRPr="006125E9">
        <w:rPr>
          <w:rFonts w:ascii="Arial" w:hAnsi="Arial" w:cs="Arial"/>
        </w:rPr>
        <w:t xml:space="preserve">- </w:t>
      </w:r>
      <w:r w:rsidR="006125E9">
        <w:rPr>
          <w:rFonts w:ascii="Arial" w:hAnsi="Arial" w:cs="Arial"/>
        </w:rPr>
        <w:tab/>
      </w:r>
      <w:r w:rsidR="00602C3A" w:rsidRPr="00602C3A">
        <w:rPr>
          <w:rFonts w:ascii="Arial" w:hAnsi="Arial" w:cs="Arial"/>
          <w:b/>
        </w:rPr>
        <w:t>Zamurowanie</w:t>
      </w:r>
      <w:r w:rsidRPr="006125E9">
        <w:rPr>
          <w:rFonts w:ascii="Arial" w:hAnsi="Arial" w:cs="Arial"/>
        </w:rPr>
        <w:t xml:space="preserve"> części otworów ścianą grubości 36 cm z gazobetonu odmiany 600 z wykonaniem potrzebnych belek żelbetowych</w:t>
      </w:r>
      <w:r w:rsidRPr="006125E9">
        <w:rPr>
          <w:rFonts w:ascii="Arial" w:hAnsi="Arial" w:cs="Arial"/>
        </w:rPr>
        <w:br/>
      </w:r>
    </w:p>
    <w:p w:rsidR="006125E9" w:rsidRDefault="0048128A" w:rsidP="0048128A">
      <w:pPr>
        <w:pStyle w:val="NormalnyWeb"/>
        <w:rPr>
          <w:rFonts w:ascii="Arial" w:hAnsi="Arial" w:cs="Arial"/>
        </w:rPr>
      </w:pPr>
      <w:r w:rsidRPr="006125E9">
        <w:rPr>
          <w:rFonts w:ascii="Arial" w:hAnsi="Arial" w:cs="Arial"/>
        </w:rPr>
        <w:t xml:space="preserve">- </w:t>
      </w:r>
      <w:r w:rsidR="006125E9">
        <w:rPr>
          <w:rFonts w:ascii="Arial" w:hAnsi="Arial" w:cs="Arial"/>
        </w:rPr>
        <w:tab/>
      </w:r>
      <w:r w:rsidR="00602C3A" w:rsidRPr="00602C3A">
        <w:rPr>
          <w:rFonts w:ascii="Arial" w:hAnsi="Arial" w:cs="Arial"/>
          <w:b/>
        </w:rPr>
        <w:t>Montaż</w:t>
      </w:r>
      <w:r w:rsidRPr="006125E9">
        <w:rPr>
          <w:rFonts w:ascii="Arial" w:hAnsi="Arial" w:cs="Arial"/>
        </w:rPr>
        <w:t xml:space="preserve"> nowej stolarki okiennej z </w:t>
      </w:r>
      <w:proofErr w:type="spellStart"/>
      <w:r w:rsidRPr="006125E9">
        <w:rPr>
          <w:rFonts w:ascii="Arial" w:hAnsi="Arial" w:cs="Arial"/>
        </w:rPr>
        <w:t>wysokoudarowego</w:t>
      </w:r>
      <w:proofErr w:type="spellEnd"/>
      <w:r w:rsidRPr="006125E9">
        <w:rPr>
          <w:rFonts w:ascii="Arial" w:hAnsi="Arial" w:cs="Arial"/>
        </w:rPr>
        <w:t xml:space="preserve"> PCW o współczynniku przenikania szyb nie większym niż 1,1 W/m2K, montażu drzwi zewnętrznych aluminiowych przeszklonych o współczynniku przenikania szyb nie</w:t>
      </w:r>
      <w:r w:rsidR="006125E9">
        <w:rPr>
          <w:rFonts w:ascii="Arial" w:hAnsi="Arial" w:cs="Arial"/>
        </w:rPr>
        <w:t xml:space="preserve"> większym niż 1,1 W/m2K oraz na </w:t>
      </w:r>
      <w:r w:rsidRPr="006125E9">
        <w:rPr>
          <w:rFonts w:ascii="Arial" w:hAnsi="Arial" w:cs="Arial"/>
        </w:rPr>
        <w:t>montażu drzwi metalowych ocieplanych do kotłowni</w:t>
      </w:r>
      <w:r w:rsidRPr="006125E9">
        <w:rPr>
          <w:rFonts w:ascii="Arial" w:hAnsi="Arial" w:cs="Arial"/>
        </w:rPr>
        <w:br/>
      </w:r>
    </w:p>
    <w:p w:rsidR="0048128A" w:rsidRPr="006125E9" w:rsidRDefault="0048128A" w:rsidP="0048128A">
      <w:pPr>
        <w:pStyle w:val="NormalnyWeb"/>
        <w:rPr>
          <w:rFonts w:ascii="Arial" w:hAnsi="Arial" w:cs="Arial"/>
        </w:rPr>
      </w:pPr>
      <w:r w:rsidRPr="006125E9">
        <w:rPr>
          <w:rFonts w:ascii="Arial" w:hAnsi="Arial" w:cs="Arial"/>
        </w:rPr>
        <w:t xml:space="preserve">- </w:t>
      </w:r>
      <w:r w:rsidR="006125E9">
        <w:rPr>
          <w:rFonts w:ascii="Arial" w:hAnsi="Arial" w:cs="Arial"/>
        </w:rPr>
        <w:tab/>
      </w:r>
      <w:r w:rsidR="00602C3A">
        <w:rPr>
          <w:rFonts w:ascii="Arial" w:hAnsi="Arial" w:cs="Arial"/>
          <w:b/>
        </w:rPr>
        <w:t>Docieplenie</w:t>
      </w:r>
      <w:r w:rsidRPr="006125E9">
        <w:rPr>
          <w:rFonts w:ascii="Arial" w:hAnsi="Arial" w:cs="Arial"/>
        </w:rPr>
        <w:t xml:space="preserve"> ścian płytami styropianowymi gr. 12 cm metodą "IPO" lub inną metodą analogiczną</w:t>
      </w:r>
    </w:p>
    <w:p w:rsidR="0048128A" w:rsidRDefault="0048128A">
      <w:pPr>
        <w:pStyle w:val="NormalnyWeb"/>
        <w:rPr>
          <w:rFonts w:ascii="Arial" w:hAnsi="Arial" w:cs="Arial"/>
          <w:sz w:val="15"/>
          <w:szCs w:val="15"/>
        </w:rPr>
      </w:pPr>
    </w:p>
    <w:p w:rsidR="0048128A" w:rsidRDefault="0048128A">
      <w:pPr>
        <w:pStyle w:val="NormalnyWeb"/>
        <w:jc w:val="center"/>
        <w:rPr>
          <w:rFonts w:ascii="Arial" w:hAnsi="Arial" w:cs="Arial"/>
          <w:sz w:val="15"/>
          <w:szCs w:val="15"/>
        </w:rPr>
      </w:pPr>
    </w:p>
    <w:p w:rsidR="0048128A" w:rsidRDefault="0048128A">
      <w:pPr>
        <w:pStyle w:val="NormalnyWeb"/>
        <w:jc w:val="center"/>
        <w:rPr>
          <w:rFonts w:ascii="Arial" w:hAnsi="Arial" w:cs="Arial"/>
          <w:sz w:val="15"/>
          <w:szCs w:val="15"/>
        </w:rPr>
      </w:pPr>
    </w:p>
    <w:p w:rsidR="0048128A" w:rsidRDefault="0048128A">
      <w:pPr>
        <w:pStyle w:val="NormalnyWeb"/>
        <w:jc w:val="center"/>
        <w:rPr>
          <w:rFonts w:ascii="Arial" w:hAnsi="Arial" w:cs="Arial"/>
          <w:sz w:val="15"/>
          <w:szCs w:val="15"/>
        </w:rPr>
      </w:pPr>
    </w:p>
    <w:p w:rsidR="0048128A" w:rsidRDefault="0048128A">
      <w:pPr>
        <w:pStyle w:val="NormalnyWeb"/>
        <w:jc w:val="center"/>
        <w:rPr>
          <w:rFonts w:ascii="Arial" w:hAnsi="Arial" w:cs="Arial"/>
          <w:sz w:val="15"/>
          <w:szCs w:val="15"/>
        </w:rPr>
      </w:pPr>
    </w:p>
    <w:p w:rsidR="0048128A" w:rsidRDefault="0048128A">
      <w:pPr>
        <w:pStyle w:val="NormalnyWeb"/>
        <w:jc w:val="center"/>
        <w:rPr>
          <w:rFonts w:ascii="Arial" w:hAnsi="Arial" w:cs="Arial"/>
          <w:sz w:val="15"/>
          <w:szCs w:val="15"/>
        </w:rPr>
      </w:pPr>
    </w:p>
    <w:p w:rsidR="0048128A" w:rsidRDefault="0048128A">
      <w:pPr>
        <w:pStyle w:val="NormalnyWeb"/>
        <w:jc w:val="center"/>
        <w:rPr>
          <w:rFonts w:ascii="Arial" w:hAnsi="Arial" w:cs="Arial"/>
          <w:sz w:val="15"/>
          <w:szCs w:val="15"/>
        </w:rPr>
      </w:pPr>
    </w:p>
    <w:p w:rsidR="0048128A" w:rsidRDefault="0048128A">
      <w:pPr>
        <w:pStyle w:val="NormalnyWeb"/>
        <w:jc w:val="center"/>
        <w:rPr>
          <w:rFonts w:ascii="Arial" w:hAnsi="Arial" w:cs="Arial"/>
          <w:sz w:val="15"/>
          <w:szCs w:val="15"/>
        </w:rPr>
      </w:pPr>
    </w:p>
    <w:p w:rsidR="0048128A" w:rsidRDefault="0048128A">
      <w:pPr>
        <w:pStyle w:val="NormalnyWeb"/>
        <w:jc w:val="center"/>
        <w:rPr>
          <w:rFonts w:ascii="Arial" w:hAnsi="Arial" w:cs="Arial"/>
          <w:sz w:val="15"/>
          <w:szCs w:val="15"/>
        </w:rPr>
      </w:pPr>
    </w:p>
    <w:p w:rsidR="0048128A" w:rsidRDefault="0048128A">
      <w:pPr>
        <w:pStyle w:val="NormalnyWeb"/>
        <w:jc w:val="center"/>
        <w:rPr>
          <w:rFonts w:ascii="Arial" w:hAnsi="Arial" w:cs="Arial"/>
          <w:sz w:val="15"/>
          <w:szCs w:val="15"/>
        </w:rPr>
      </w:pPr>
    </w:p>
    <w:p w:rsidR="0048128A" w:rsidRDefault="0048128A">
      <w:pPr>
        <w:pStyle w:val="NormalnyWeb"/>
        <w:jc w:val="center"/>
        <w:rPr>
          <w:rFonts w:ascii="Arial" w:hAnsi="Arial" w:cs="Arial"/>
          <w:sz w:val="15"/>
          <w:szCs w:val="15"/>
        </w:rPr>
      </w:pPr>
    </w:p>
    <w:p w:rsidR="0048128A" w:rsidRDefault="0048128A" w:rsidP="00EB3E23">
      <w:pPr>
        <w:pStyle w:val="NormalnyWeb"/>
        <w:rPr>
          <w:rFonts w:ascii="Arial" w:hAnsi="Arial" w:cs="Arial"/>
          <w:sz w:val="15"/>
          <w:szCs w:val="15"/>
        </w:rPr>
      </w:pPr>
    </w:p>
    <w:p w:rsidR="0048128A" w:rsidRDefault="0048128A">
      <w:pPr>
        <w:pStyle w:val="NormalnyWeb"/>
        <w:jc w:val="center"/>
        <w:rPr>
          <w:rFonts w:ascii="Arial" w:hAnsi="Arial" w:cs="Arial"/>
          <w:sz w:val="15"/>
          <w:szCs w:val="15"/>
        </w:rPr>
      </w:pPr>
    </w:p>
    <w:p w:rsidR="0048128A" w:rsidRDefault="0048128A">
      <w:pPr>
        <w:pStyle w:val="NormalnyWeb"/>
        <w:jc w:val="center"/>
        <w:rPr>
          <w:rFonts w:ascii="Arial" w:hAnsi="Arial" w:cs="Arial"/>
          <w:sz w:val="15"/>
          <w:szCs w:val="15"/>
        </w:rPr>
      </w:pPr>
    </w:p>
    <w:p w:rsidR="0048128A" w:rsidRDefault="0048128A">
      <w:pPr>
        <w:pStyle w:val="NormalnyWeb"/>
        <w:jc w:val="center"/>
        <w:rPr>
          <w:rFonts w:ascii="Arial" w:hAnsi="Arial" w:cs="Arial"/>
          <w:sz w:val="15"/>
          <w:szCs w:val="15"/>
        </w:rPr>
      </w:pPr>
    </w:p>
    <w:sectPr w:rsidR="0048128A" w:rsidSect="009A5A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4"/>
  <w:proofState w:spelling="clean"/>
  <w:defaultTabStop w:val="708"/>
  <w:hyphenationZone w:val="425"/>
  <w:noPunctuationKerning/>
  <w:characterSpacingControl w:val="doNotCompress"/>
  <w:compat/>
  <w:rsids>
    <w:rsidRoot w:val="001220E6"/>
    <w:rsid w:val="00015F3E"/>
    <w:rsid w:val="001220E6"/>
    <w:rsid w:val="0048128A"/>
    <w:rsid w:val="004F3A26"/>
    <w:rsid w:val="00602C3A"/>
    <w:rsid w:val="006125E9"/>
    <w:rsid w:val="00624DC3"/>
    <w:rsid w:val="00693D5A"/>
    <w:rsid w:val="006F13DB"/>
    <w:rsid w:val="007708A0"/>
    <w:rsid w:val="009A5AAA"/>
    <w:rsid w:val="00A531EE"/>
    <w:rsid w:val="00BC4905"/>
    <w:rsid w:val="00EB3E23"/>
    <w:rsid w:val="00FA2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5AAA"/>
    <w:rPr>
      <w:rFonts w:eastAsiaTheme="minorEastAsi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9A5AA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114</Words>
  <Characters>690</Characters>
  <Application>Microsoft Office Word</Application>
  <DocSecurity>0</DocSecurity>
  <Lines>5</Lines>
  <Paragraphs>1</Paragraphs>
  <ScaleCrop>false</ScaleCrop>
  <Company>GOMAX</Company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KOSZTORYS INWESTORSKI PIERWSZY ETAP</dc:title>
  <dc:subject/>
  <dc:creator>GOMAX</dc:creator>
  <cp:keywords/>
  <dc:description/>
  <cp:lastModifiedBy>GOMAX</cp:lastModifiedBy>
  <cp:revision>8</cp:revision>
  <dcterms:created xsi:type="dcterms:W3CDTF">2010-12-13T15:37:00Z</dcterms:created>
  <dcterms:modified xsi:type="dcterms:W3CDTF">2011-04-13T16:37:00Z</dcterms:modified>
</cp:coreProperties>
</file>